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0BA1" w14:textId="77777777" w:rsidR="000E3B4F" w:rsidRPr="00D51B9E" w:rsidRDefault="00EF19C9" w:rsidP="000E3B4F">
      <w:pPr>
        <w:jc w:val="center"/>
        <w:rPr>
          <w:rFonts w:cstheme="minorHAnsi"/>
        </w:rPr>
      </w:pPr>
      <w:r w:rsidRPr="00D51B9E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365219" wp14:editId="20F86F40">
            <wp:simplePos x="0" y="0"/>
            <wp:positionH relativeFrom="column">
              <wp:posOffset>1880870</wp:posOffset>
            </wp:positionH>
            <wp:positionV relativeFrom="paragraph">
              <wp:posOffset>57150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EE04E" w14:textId="77777777" w:rsidR="000E3B4F" w:rsidRPr="00D51B9E" w:rsidRDefault="000E3B4F" w:rsidP="000E3B4F">
      <w:pPr>
        <w:jc w:val="center"/>
        <w:rPr>
          <w:rFonts w:cstheme="minorHAnsi"/>
        </w:rPr>
      </w:pPr>
    </w:p>
    <w:p w14:paraId="557FC862" w14:textId="77777777" w:rsidR="00920E87" w:rsidRPr="00D51B9E" w:rsidRDefault="00920E87" w:rsidP="000E3B4F">
      <w:pPr>
        <w:jc w:val="center"/>
        <w:rPr>
          <w:rFonts w:cstheme="minorHAnsi"/>
        </w:rPr>
      </w:pPr>
    </w:p>
    <w:p w14:paraId="22372C5A" w14:textId="77777777" w:rsidR="00900BAC" w:rsidRPr="00D51B9E" w:rsidRDefault="00900BAC" w:rsidP="000E3B4F">
      <w:pPr>
        <w:jc w:val="center"/>
        <w:rPr>
          <w:rFonts w:cstheme="minorHAnsi"/>
        </w:rPr>
      </w:pPr>
    </w:p>
    <w:p w14:paraId="39AD2D85" w14:textId="77777777" w:rsidR="009E7E27" w:rsidRPr="00D51B9E" w:rsidRDefault="009E7E27" w:rsidP="000E3B4F">
      <w:pPr>
        <w:jc w:val="center"/>
        <w:rPr>
          <w:rFonts w:cstheme="minorHAnsi"/>
        </w:rPr>
      </w:pPr>
    </w:p>
    <w:p w14:paraId="43B82354" w14:textId="77777777" w:rsidR="00D013A2" w:rsidRPr="00D51B9E" w:rsidRDefault="00E11401" w:rsidP="000E3B4F">
      <w:pPr>
        <w:jc w:val="center"/>
        <w:rPr>
          <w:rFonts w:cstheme="minorHAnsi"/>
        </w:rPr>
      </w:pPr>
      <w:r>
        <w:rPr>
          <w:rFonts w:cstheme="minorHAnsi"/>
        </w:rPr>
        <w:pict w14:anchorId="75D0A417">
          <v:rect id="_x0000_i1025" style="width:453.6pt;height:1pt" o:hralign="center" o:hrstd="t" o:hrnoshade="t" o:hr="t" fillcolor="#339" stroked="f"/>
        </w:pict>
      </w:r>
    </w:p>
    <w:p w14:paraId="674AF86E" w14:textId="5F8EDD68" w:rsidR="006F5D76" w:rsidRPr="00D51B9E" w:rsidRDefault="005E5C24" w:rsidP="005E20DB">
      <w:pPr>
        <w:jc w:val="center"/>
        <w:rPr>
          <w:rFonts w:cstheme="minorHAnsi"/>
          <w:b/>
        </w:rPr>
      </w:pPr>
      <w:r w:rsidRPr="00D51B9E">
        <w:rPr>
          <w:rFonts w:cstheme="minorHAnsi"/>
          <w:b/>
          <w:noProof/>
          <w:sz w:val="52"/>
          <w:szCs w:val="52"/>
          <w:lang w:eastAsia="de-DE"/>
        </w:rPr>
        <w:t>DEVIN TOWNSEND</w:t>
      </w:r>
      <w:r w:rsidR="00FF2100" w:rsidRPr="00D51B9E">
        <w:rPr>
          <w:rFonts w:cstheme="minorHAnsi"/>
          <w:b/>
          <w:noProof/>
          <w:sz w:val="60"/>
          <w:szCs w:val="60"/>
          <w:lang w:eastAsia="de-DE"/>
        </w:rPr>
        <w:t xml:space="preserve"> </w:t>
      </w:r>
      <w:r w:rsidR="00764E0D" w:rsidRPr="00D51B9E">
        <w:rPr>
          <w:rFonts w:cstheme="minorHAnsi"/>
          <w:b/>
          <w:spacing w:val="140"/>
          <w:sz w:val="20"/>
          <w:szCs w:val="20"/>
        </w:rPr>
        <w:br/>
      </w:r>
      <w:r w:rsidR="00047287" w:rsidRPr="00D51B9E">
        <w:rPr>
          <w:rFonts w:cstheme="minorHAnsi"/>
          <w:spacing w:val="140"/>
          <w:sz w:val="32"/>
          <w:szCs w:val="32"/>
          <w:lang w:val="en-US"/>
        </w:rPr>
        <w:t>Lightwork European-</w:t>
      </w:r>
      <w:r w:rsidR="00467D81" w:rsidRPr="00D51B9E">
        <w:rPr>
          <w:rFonts w:cstheme="minorHAnsi"/>
          <w:i/>
          <w:spacing w:val="140"/>
          <w:sz w:val="34"/>
          <w:szCs w:val="44"/>
          <w:lang w:val="en-GB"/>
        </w:rPr>
        <w:t>Tour</w:t>
      </w:r>
      <w:r w:rsidR="006F5D76" w:rsidRPr="00D51B9E">
        <w:rPr>
          <w:rFonts w:cstheme="minorHAnsi"/>
          <w:i/>
          <w:spacing w:val="140"/>
          <w:sz w:val="34"/>
          <w:szCs w:val="44"/>
          <w:lang w:val="en-GB"/>
        </w:rPr>
        <w:t xml:space="preserve"> 2022</w:t>
      </w:r>
    </w:p>
    <w:p w14:paraId="653A5A86" w14:textId="77777777" w:rsidR="005E20DB" w:rsidRPr="00D51B9E" w:rsidRDefault="005E20DB" w:rsidP="005E20DB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51B9E">
        <w:rPr>
          <w:rFonts w:cstheme="minorHAnsi"/>
          <w:b/>
          <w:sz w:val="26"/>
          <w:szCs w:val="26"/>
        </w:rPr>
        <w:t>Devin Townsend kündigt Europa-Tournee an.</w:t>
      </w:r>
    </w:p>
    <w:p w14:paraId="0AAFB188" w14:textId="6BCF8F4F" w:rsidR="005E20DB" w:rsidRPr="00D51B9E" w:rsidRDefault="009E0FFA" w:rsidP="005E20DB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51B9E">
        <w:rPr>
          <w:rFonts w:cstheme="minorHAnsi"/>
          <w:b/>
          <w:sz w:val="26"/>
          <w:szCs w:val="26"/>
        </w:rPr>
        <w:t>Konzert in der Batschkapp am 21. April 2022</w:t>
      </w:r>
      <w:r w:rsidR="00894590">
        <w:rPr>
          <w:rFonts w:cstheme="minorHAnsi"/>
          <w:b/>
          <w:sz w:val="26"/>
          <w:szCs w:val="26"/>
        </w:rPr>
        <w:t>.</w:t>
      </w:r>
    </w:p>
    <w:p w14:paraId="113A62A2" w14:textId="77777777" w:rsidR="005E20DB" w:rsidRPr="00D51B9E" w:rsidRDefault="005E20DB" w:rsidP="005E20DB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51B9E">
        <w:rPr>
          <w:rFonts w:cstheme="minorHAnsi"/>
          <w:b/>
          <w:sz w:val="26"/>
          <w:szCs w:val="26"/>
        </w:rPr>
        <w:t xml:space="preserve"> Neues Studioalbum wird im Frühjahr 2022 veröffentlicht.   </w:t>
      </w:r>
    </w:p>
    <w:p w14:paraId="2BF47B32" w14:textId="07E6AB7C" w:rsidR="00625B13" w:rsidRPr="00D51B9E" w:rsidRDefault="005E20DB" w:rsidP="005E20D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D51B9E">
        <w:rPr>
          <w:rFonts w:cstheme="minorHAnsi"/>
          <w:b/>
          <w:sz w:val="26"/>
          <w:szCs w:val="26"/>
        </w:rPr>
        <w:t>Tickets ab Montag, 14. Juni 2021- 11.00 Uhr im Vorverkauf erhältlich.</w:t>
      </w:r>
      <w:r w:rsidR="00DF3C39" w:rsidRPr="00D51B9E">
        <w:rPr>
          <w:rFonts w:cstheme="minorHAnsi"/>
          <w:b/>
          <w:sz w:val="26"/>
          <w:szCs w:val="26"/>
        </w:rPr>
        <w:br/>
      </w:r>
      <w:r w:rsidR="00E11401">
        <w:rPr>
          <w:rFonts w:cstheme="minorHAnsi"/>
        </w:rPr>
        <w:pict w14:anchorId="60340F3F">
          <v:rect id="_x0000_i1026" style="width:453.6pt;height:1pt" o:hralign="center" o:hrstd="t" o:hrnoshade="t" o:hr="t" fillcolor="#339" stroked="f"/>
        </w:pict>
      </w:r>
    </w:p>
    <w:p w14:paraId="661C98F8" w14:textId="05E71449" w:rsidR="00BC74EA" w:rsidRPr="00D51B9E" w:rsidRDefault="00BC74EA" w:rsidP="00BC7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D51B9E">
        <w:rPr>
          <w:rFonts w:eastAsia="Times New Roman" w:cstheme="minorHAnsi"/>
          <w:color w:val="202020"/>
          <w:sz w:val="21"/>
          <w:szCs w:val="21"/>
          <w:shd w:val="clear" w:color="auto" w:fill="FFFFFF"/>
          <w:lang w:eastAsia="de-DE"/>
        </w:rPr>
        <w:br/>
      </w:r>
      <w:r w:rsidR="00EF5A1F" w:rsidRPr="00D51B9E">
        <w:rPr>
          <w:rFonts w:cstheme="minorHAnsi"/>
          <w:bCs/>
          <w:color w:val="000000"/>
          <w:sz w:val="24"/>
          <w:szCs w:val="24"/>
          <w:u w:color="000000"/>
        </w:rPr>
        <w:t>Frankfurt am Main, 11. Juni 2021 -</w:t>
      </w:r>
      <w:r w:rsidR="00EF5A1F" w:rsidRPr="00D51B9E">
        <w:rPr>
          <w:rFonts w:cstheme="minorHAnsi"/>
          <w:b/>
          <w:color w:val="000000"/>
          <w:sz w:val="24"/>
          <w:szCs w:val="24"/>
          <w:u w:color="000000"/>
        </w:rPr>
        <w:t xml:space="preserve"> </w:t>
      </w:r>
      <w:r w:rsidRPr="00D51B9E">
        <w:rPr>
          <w:rFonts w:cstheme="minorHAnsi"/>
          <w:sz w:val="24"/>
          <w:szCs w:val="24"/>
        </w:rPr>
        <w:t xml:space="preserve">Nach der längsten Zeit, in er nur mit dem Fuß wippen konnte, und verzweifelt darauf wartete, wieder in den Tourbus steigen zu können, freut sich </w:t>
      </w:r>
      <w:r w:rsidRPr="00D51B9E">
        <w:rPr>
          <w:rFonts w:cstheme="minorHAnsi"/>
          <w:b/>
          <w:bCs/>
          <w:sz w:val="24"/>
          <w:szCs w:val="24"/>
        </w:rPr>
        <w:t>Devin Townsend</w:t>
      </w:r>
      <w:r w:rsidRPr="00D51B9E">
        <w:rPr>
          <w:rFonts w:cstheme="minorHAnsi"/>
          <w:bCs/>
          <w:sz w:val="24"/>
          <w:szCs w:val="24"/>
        </w:rPr>
        <w:t xml:space="preserve"> sehr, seine erste neue Tour für 2022 anzukündigen. Die </w:t>
      </w:r>
      <w:proofErr w:type="spellStart"/>
      <w:r w:rsidRPr="00D51B9E">
        <w:rPr>
          <w:rFonts w:cstheme="minorHAnsi"/>
          <w:bCs/>
          <w:i/>
          <w:iCs/>
          <w:sz w:val="24"/>
          <w:szCs w:val="24"/>
        </w:rPr>
        <w:t>Lightwork</w:t>
      </w:r>
      <w:proofErr w:type="spellEnd"/>
      <w:r w:rsidRPr="00D51B9E">
        <w:rPr>
          <w:rFonts w:cstheme="minorHAnsi"/>
          <w:bCs/>
          <w:i/>
          <w:iCs/>
          <w:sz w:val="24"/>
          <w:szCs w:val="24"/>
        </w:rPr>
        <w:t xml:space="preserve"> European Tour</w:t>
      </w:r>
      <w:r w:rsidRPr="00D51B9E">
        <w:rPr>
          <w:rFonts w:cstheme="minorHAnsi"/>
          <w:bCs/>
          <w:sz w:val="24"/>
          <w:szCs w:val="24"/>
        </w:rPr>
        <w:t xml:space="preserve"> begleitet die für Frühjahr 2022 geplante Veröffentlichung seines neuen Albums </w:t>
      </w:r>
      <w:proofErr w:type="spellStart"/>
      <w:r w:rsidRPr="00D51B9E">
        <w:rPr>
          <w:rFonts w:cstheme="minorHAnsi"/>
          <w:bCs/>
          <w:i/>
          <w:iCs/>
          <w:sz w:val="24"/>
          <w:szCs w:val="24"/>
        </w:rPr>
        <w:t>Lightwork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, das </w:t>
      </w:r>
      <w:r w:rsidRPr="00D51B9E">
        <w:rPr>
          <w:rFonts w:cstheme="minorHAnsi"/>
          <w:b/>
          <w:sz w:val="24"/>
          <w:szCs w:val="24"/>
        </w:rPr>
        <w:t>Townsend</w:t>
      </w:r>
      <w:r w:rsidRPr="00D51B9E">
        <w:rPr>
          <w:rFonts w:cstheme="minorHAnsi"/>
          <w:bCs/>
          <w:sz w:val="24"/>
          <w:szCs w:val="24"/>
        </w:rPr>
        <w:t xml:space="preserve"> mit </w:t>
      </w:r>
      <w:proofErr w:type="spellStart"/>
      <w:r w:rsidRPr="00D51B9E">
        <w:rPr>
          <w:rFonts w:cstheme="minorHAnsi"/>
          <w:bCs/>
          <w:sz w:val="24"/>
          <w:szCs w:val="24"/>
        </w:rPr>
        <w:t>GGGarth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 Richardson in seinen The Farm Studios in Vancouver BC aufnehmen wird und von Joe </w:t>
      </w:r>
      <w:proofErr w:type="spellStart"/>
      <w:r w:rsidRPr="00D51B9E">
        <w:rPr>
          <w:rFonts w:cstheme="minorHAnsi"/>
          <w:bCs/>
          <w:sz w:val="24"/>
          <w:szCs w:val="24"/>
        </w:rPr>
        <w:t>Baressi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 gemischt wird.  </w:t>
      </w:r>
    </w:p>
    <w:p w14:paraId="72255182" w14:textId="77777777" w:rsidR="00BC74EA" w:rsidRPr="00D51B9E" w:rsidRDefault="00BC74EA" w:rsidP="00BC7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CB4EC41" w14:textId="2270BCF4" w:rsidR="00BC74EA" w:rsidRPr="00D51B9E" w:rsidRDefault="00BC74EA" w:rsidP="00BC7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51B9E">
        <w:rPr>
          <w:rFonts w:cstheme="minorHAnsi"/>
          <w:bCs/>
          <w:sz w:val="24"/>
          <w:szCs w:val="24"/>
        </w:rPr>
        <w:t xml:space="preserve">Die Tournee führt den </w:t>
      </w:r>
      <w:r w:rsidRPr="00D51B9E">
        <w:rPr>
          <w:rFonts w:cstheme="minorHAnsi"/>
          <w:sz w:val="24"/>
          <w:szCs w:val="24"/>
        </w:rPr>
        <w:t>kanadische</w:t>
      </w:r>
      <w:r w:rsidR="0057706D">
        <w:rPr>
          <w:rFonts w:cstheme="minorHAnsi"/>
          <w:sz w:val="24"/>
          <w:szCs w:val="24"/>
        </w:rPr>
        <w:t>n</w:t>
      </w:r>
      <w:r w:rsidRPr="00D51B9E">
        <w:rPr>
          <w:rFonts w:cstheme="minorHAnsi"/>
          <w:sz w:val="24"/>
          <w:szCs w:val="24"/>
        </w:rPr>
        <w:t xml:space="preserve"> Heavy-Music-Künstler</w:t>
      </w:r>
      <w:r w:rsidR="00E11401">
        <w:rPr>
          <w:rFonts w:cstheme="minorHAnsi"/>
          <w:sz w:val="24"/>
          <w:szCs w:val="24"/>
        </w:rPr>
        <w:t xml:space="preserve"> </w:t>
      </w:r>
      <w:r w:rsidR="00292278">
        <w:rPr>
          <w:rFonts w:cstheme="minorHAnsi"/>
          <w:sz w:val="24"/>
          <w:szCs w:val="24"/>
        </w:rPr>
        <w:t xml:space="preserve">am </w:t>
      </w:r>
      <w:r w:rsidRPr="00D51B9E">
        <w:rPr>
          <w:rFonts w:cstheme="minorHAnsi"/>
          <w:sz w:val="24"/>
          <w:szCs w:val="24"/>
        </w:rPr>
        <w:t>21.</w:t>
      </w:r>
      <w:r w:rsidR="00DE5B3B">
        <w:rPr>
          <w:rFonts w:cstheme="minorHAnsi"/>
          <w:sz w:val="24"/>
          <w:szCs w:val="24"/>
        </w:rPr>
        <w:t xml:space="preserve"> April 2022 </w:t>
      </w:r>
      <w:r w:rsidR="0096192F">
        <w:rPr>
          <w:rFonts w:cstheme="minorHAnsi"/>
          <w:sz w:val="24"/>
          <w:szCs w:val="24"/>
        </w:rPr>
        <w:t xml:space="preserve">auch </w:t>
      </w:r>
      <w:r w:rsidR="00DE5B3B">
        <w:rPr>
          <w:rFonts w:cstheme="minorHAnsi"/>
          <w:sz w:val="24"/>
          <w:szCs w:val="24"/>
        </w:rPr>
        <w:t>nach Frankfurt</w:t>
      </w:r>
      <w:r w:rsidR="00F325E6">
        <w:rPr>
          <w:rFonts w:cstheme="minorHAnsi"/>
          <w:sz w:val="24"/>
          <w:szCs w:val="24"/>
        </w:rPr>
        <w:t xml:space="preserve"> in die Batschkapp</w:t>
      </w:r>
      <w:r w:rsidR="00DE5B3B">
        <w:rPr>
          <w:rFonts w:cstheme="minorHAnsi"/>
          <w:sz w:val="24"/>
          <w:szCs w:val="24"/>
        </w:rPr>
        <w:t xml:space="preserve">. </w:t>
      </w:r>
      <w:r w:rsidR="007E6EFF">
        <w:rPr>
          <w:rFonts w:cstheme="minorHAnsi"/>
          <w:sz w:val="24"/>
          <w:szCs w:val="24"/>
        </w:rPr>
        <w:t xml:space="preserve">Das Konzert </w:t>
      </w:r>
      <w:r w:rsidR="003C43E4">
        <w:rPr>
          <w:rFonts w:cstheme="minorHAnsi"/>
          <w:sz w:val="24"/>
          <w:szCs w:val="24"/>
        </w:rPr>
        <w:t xml:space="preserve">markiert nicht </w:t>
      </w:r>
      <w:r w:rsidR="00903032">
        <w:rPr>
          <w:rFonts w:cstheme="minorHAnsi"/>
          <w:sz w:val="24"/>
          <w:szCs w:val="24"/>
        </w:rPr>
        <w:t xml:space="preserve">nur </w:t>
      </w:r>
      <w:r w:rsidR="003C43E4" w:rsidRPr="00E11401">
        <w:rPr>
          <w:rFonts w:cstheme="minorHAnsi"/>
          <w:b/>
          <w:bCs/>
          <w:sz w:val="24"/>
          <w:szCs w:val="24"/>
        </w:rPr>
        <w:t>Townsend</w:t>
      </w:r>
      <w:r w:rsidR="003C43E4">
        <w:rPr>
          <w:rFonts w:cstheme="minorHAnsi"/>
          <w:sz w:val="24"/>
          <w:szCs w:val="24"/>
        </w:rPr>
        <w:t xml:space="preserve">s Rückkehr </w:t>
      </w:r>
      <w:r w:rsidR="00903032">
        <w:rPr>
          <w:rFonts w:cstheme="minorHAnsi"/>
          <w:sz w:val="24"/>
          <w:szCs w:val="24"/>
        </w:rPr>
        <w:t>in das Rhein Main Gebiet nach acht Jahren</w:t>
      </w:r>
      <w:r w:rsidR="0096192F">
        <w:rPr>
          <w:rFonts w:cstheme="minorHAnsi"/>
          <w:sz w:val="24"/>
          <w:szCs w:val="24"/>
        </w:rPr>
        <w:t>, sondern ist zugleich der Auftakt der Deutschland-Tournee mit insgesamt fünf Terminen.</w:t>
      </w:r>
    </w:p>
    <w:p w14:paraId="63D82F2F" w14:textId="77777777" w:rsidR="00BC74EA" w:rsidRPr="00D51B9E" w:rsidRDefault="00BC74EA" w:rsidP="00BC7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7971967" w14:textId="6BB2758E" w:rsidR="00BC74EA" w:rsidRPr="00D51B9E" w:rsidRDefault="00DB6C47" w:rsidP="00BC7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</w:t>
      </w:r>
      <w:r w:rsidR="00BC74EA" w:rsidRPr="00D51B9E">
        <w:rPr>
          <w:rFonts w:cstheme="minorHAnsi"/>
          <w:sz w:val="24"/>
          <w:szCs w:val="24"/>
        </w:rPr>
        <w:t xml:space="preserve">Vorverkauf beginnt am Montag, 14. Juni 2021 um 11.00 Uhr. Ticketinformationen weiter unten im Text. </w:t>
      </w:r>
    </w:p>
    <w:p w14:paraId="1A5F53A5" w14:textId="77777777" w:rsidR="00BC74EA" w:rsidRPr="00D51B9E" w:rsidRDefault="00BC74EA" w:rsidP="00BC7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A91B2F2" w14:textId="77777777" w:rsidR="00F82593" w:rsidRPr="00D51B9E" w:rsidRDefault="00F82593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D51B9E">
        <w:rPr>
          <w:rFonts w:cstheme="minorHAnsi"/>
          <w:bCs/>
          <w:sz w:val="24"/>
          <w:szCs w:val="24"/>
        </w:rPr>
        <w:t xml:space="preserve">Die </w:t>
      </w:r>
      <w:proofErr w:type="spellStart"/>
      <w:r w:rsidRPr="00D51B9E">
        <w:rPr>
          <w:rFonts w:cstheme="minorHAnsi"/>
          <w:bCs/>
          <w:i/>
          <w:iCs/>
          <w:sz w:val="24"/>
          <w:szCs w:val="24"/>
        </w:rPr>
        <w:t>Lightwork</w:t>
      </w:r>
      <w:proofErr w:type="spellEnd"/>
      <w:r w:rsidRPr="00D51B9E">
        <w:rPr>
          <w:rFonts w:cstheme="minorHAnsi"/>
          <w:bCs/>
          <w:i/>
          <w:iCs/>
          <w:sz w:val="24"/>
          <w:szCs w:val="24"/>
        </w:rPr>
        <w:t xml:space="preserve"> European Tour</w:t>
      </w:r>
      <w:r w:rsidRPr="00D51B9E">
        <w:rPr>
          <w:rFonts w:cstheme="minorHAnsi"/>
          <w:bCs/>
          <w:sz w:val="24"/>
          <w:szCs w:val="24"/>
        </w:rPr>
        <w:t xml:space="preserve"> macht Halt in Irland, Frankreich, Portugal, Spanien, Italien, Österreich, Dänemark, Schweden, Norwegen und Schweden. Weitere Shows werden zu gegebener Zeit bekannt gegeben:</w:t>
      </w:r>
    </w:p>
    <w:p w14:paraId="328AAA9B" w14:textId="77777777" w:rsidR="00F82593" w:rsidRPr="00D51B9E" w:rsidRDefault="00F82593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0CBFDB19" w14:textId="040DFD16" w:rsidR="00F82593" w:rsidRPr="00D51B9E" w:rsidRDefault="00F82593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D51B9E">
        <w:rPr>
          <w:rFonts w:cstheme="minorHAnsi"/>
          <w:bCs/>
          <w:sz w:val="24"/>
          <w:szCs w:val="24"/>
        </w:rPr>
        <w:t xml:space="preserve">Multi-Talent </w:t>
      </w:r>
      <w:r w:rsidRPr="00D51B9E">
        <w:rPr>
          <w:rFonts w:cstheme="minorHAnsi"/>
          <w:b/>
          <w:sz w:val="24"/>
          <w:szCs w:val="24"/>
        </w:rPr>
        <w:t>Devin Townsend</w:t>
      </w:r>
      <w:r w:rsidRPr="00D51B9E">
        <w:rPr>
          <w:rFonts w:cstheme="minorHAnsi"/>
          <w:bCs/>
          <w:sz w:val="24"/>
          <w:szCs w:val="24"/>
        </w:rPr>
        <w:t xml:space="preserve"> ist in der weltweiten Rockszene eine bekannte und feste Größe. In seiner bald 30-jährigen Karriere hat Townsend bisher über 30 Alben veröffentlicht, von denen keines wie das andere klingt. Von Kollegen wie Steve Vai (u.a. Frank Zappa, David Lee Roth, </w:t>
      </w:r>
      <w:proofErr w:type="spellStart"/>
      <w:r w:rsidRPr="00D51B9E">
        <w:rPr>
          <w:rFonts w:cstheme="minorHAnsi"/>
          <w:bCs/>
          <w:sz w:val="24"/>
          <w:szCs w:val="24"/>
        </w:rPr>
        <w:t>Whitesnake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), Jason </w:t>
      </w:r>
      <w:proofErr w:type="spellStart"/>
      <w:r w:rsidRPr="00D51B9E">
        <w:rPr>
          <w:rFonts w:cstheme="minorHAnsi"/>
          <w:bCs/>
          <w:sz w:val="24"/>
          <w:szCs w:val="24"/>
        </w:rPr>
        <w:t>Newsted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 (u.a. Metallica, </w:t>
      </w:r>
      <w:proofErr w:type="spellStart"/>
      <w:r w:rsidRPr="00D51B9E">
        <w:rPr>
          <w:rFonts w:cstheme="minorHAnsi"/>
          <w:bCs/>
          <w:sz w:val="24"/>
          <w:szCs w:val="24"/>
        </w:rPr>
        <w:t>Voivod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) oder Burton C. Bell (Fear Factory) wird Townsend, der auch als erfolgreicher Produzent arbeitet (u.a. für </w:t>
      </w:r>
      <w:proofErr w:type="spellStart"/>
      <w:r w:rsidRPr="00D51B9E">
        <w:rPr>
          <w:rFonts w:cstheme="minorHAnsi"/>
          <w:bCs/>
          <w:sz w:val="24"/>
          <w:szCs w:val="24"/>
        </w:rPr>
        <w:t>Gwar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51B9E">
        <w:rPr>
          <w:rFonts w:cstheme="minorHAnsi"/>
          <w:bCs/>
          <w:sz w:val="24"/>
          <w:szCs w:val="24"/>
        </w:rPr>
        <w:t>Soilwork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, Lamb </w:t>
      </w:r>
      <w:proofErr w:type="spellStart"/>
      <w:r w:rsidRPr="00D51B9E">
        <w:rPr>
          <w:rFonts w:cstheme="minorHAnsi"/>
          <w:bCs/>
          <w:sz w:val="24"/>
          <w:szCs w:val="24"/>
        </w:rPr>
        <w:t>Of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51B9E">
        <w:rPr>
          <w:rFonts w:cstheme="minorHAnsi"/>
          <w:bCs/>
          <w:sz w:val="24"/>
          <w:szCs w:val="24"/>
        </w:rPr>
        <w:t>God</w:t>
      </w:r>
      <w:proofErr w:type="spellEnd"/>
      <w:r w:rsidRPr="00D51B9E">
        <w:rPr>
          <w:rFonts w:cstheme="minorHAnsi"/>
          <w:bCs/>
          <w:sz w:val="24"/>
          <w:szCs w:val="24"/>
        </w:rPr>
        <w:t xml:space="preserve">), </w:t>
      </w:r>
      <w:proofErr w:type="gramStart"/>
      <w:r w:rsidRPr="00D51B9E">
        <w:rPr>
          <w:rFonts w:cstheme="minorHAnsi"/>
          <w:bCs/>
          <w:sz w:val="24"/>
          <w:szCs w:val="24"/>
        </w:rPr>
        <w:t>über alle Maßen</w:t>
      </w:r>
      <w:proofErr w:type="gramEnd"/>
      <w:r w:rsidRPr="00D51B9E">
        <w:rPr>
          <w:rFonts w:cstheme="minorHAnsi"/>
          <w:bCs/>
          <w:sz w:val="24"/>
          <w:szCs w:val="24"/>
        </w:rPr>
        <w:t xml:space="preserve"> gelobt. Seine Soloalben zeichnen sich durch extreme Musikalität und intensive Dichte aus, speziell in Deutschland hat sich </w:t>
      </w:r>
      <w:r w:rsidRPr="00D51B9E">
        <w:rPr>
          <w:rFonts w:cstheme="minorHAnsi"/>
          <w:b/>
          <w:sz w:val="24"/>
          <w:szCs w:val="24"/>
        </w:rPr>
        <w:t>Townsend</w:t>
      </w:r>
      <w:r w:rsidRPr="00D51B9E">
        <w:rPr>
          <w:rFonts w:cstheme="minorHAnsi"/>
          <w:bCs/>
          <w:sz w:val="24"/>
          <w:szCs w:val="24"/>
        </w:rPr>
        <w:t xml:space="preserve"> durch regelmäßiges Touren und Festivalauftritte eine treue Anhängerschaft erspielt. </w:t>
      </w:r>
    </w:p>
    <w:p w14:paraId="27B2F0B6" w14:textId="16C9470B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2B72B11" w14:textId="07FBFC40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908EB41" w14:textId="16360BCF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26FCCF5" w14:textId="061694CB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B56F5A8" w14:textId="421AF391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1EFECABC" w14:textId="23BAB42C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C9EC2DE" w14:textId="77777777" w:rsidR="009E0FFA" w:rsidRPr="00D51B9E" w:rsidRDefault="009E0FFA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1DEB402" w14:textId="47AC77C2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E7B2ECF" w14:textId="16BF932B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E7D958A" w14:textId="77777777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D24ACE5" w14:textId="5F041744" w:rsidR="00764E0D" w:rsidRPr="00D51B9E" w:rsidRDefault="00F82593" w:rsidP="00764E0D">
      <w:pPr>
        <w:pStyle w:val="berschrift3"/>
        <w:spacing w:before="0"/>
        <w:jc w:val="center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eastAsia="de-DE"/>
        </w:rPr>
      </w:pPr>
      <w:r w:rsidRPr="00D51B9E">
        <w:rPr>
          <w:rFonts w:asciiTheme="minorHAnsi" w:eastAsiaTheme="minorEastAsia" w:hAnsiTheme="minorHAnsi" w:cstheme="minorHAnsi"/>
          <w:b/>
          <w:color w:val="auto"/>
          <w:sz w:val="48"/>
          <w:szCs w:val="22"/>
          <w:lang w:eastAsia="de-DE"/>
        </w:rPr>
        <w:t>DEVIN TOWNSEND</w:t>
      </w:r>
    </w:p>
    <w:p w14:paraId="1309B665" w14:textId="00111AB3" w:rsidR="00C669CC" w:rsidRPr="00D51B9E" w:rsidRDefault="008D1437" w:rsidP="00276304">
      <w:pPr>
        <w:pStyle w:val="berschrift3"/>
        <w:jc w:val="center"/>
        <w:rPr>
          <w:rFonts w:asciiTheme="minorHAnsi" w:eastAsiaTheme="minorEastAsia" w:hAnsiTheme="minorHAnsi" w:cstheme="minorHAnsi"/>
          <w:color w:val="auto"/>
          <w:sz w:val="16"/>
          <w:szCs w:val="16"/>
          <w:lang w:eastAsia="de-DE"/>
        </w:rPr>
      </w:pPr>
      <w:proofErr w:type="spellStart"/>
      <w:r w:rsidRPr="00D51B9E">
        <w:rPr>
          <w:rFonts w:asciiTheme="minorHAnsi" w:eastAsiaTheme="minorEastAsia" w:hAnsiTheme="minorHAnsi" w:cstheme="minorHAnsi"/>
          <w:b/>
          <w:color w:val="auto"/>
          <w:sz w:val="32"/>
          <w:szCs w:val="22"/>
          <w:lang w:eastAsia="de-DE"/>
        </w:rPr>
        <w:t>Lightwork</w:t>
      </w:r>
      <w:proofErr w:type="spellEnd"/>
      <w:r w:rsidRPr="00D51B9E">
        <w:rPr>
          <w:rFonts w:asciiTheme="minorHAnsi" w:eastAsiaTheme="minorEastAsia" w:hAnsiTheme="minorHAnsi" w:cstheme="minorHAnsi"/>
          <w:b/>
          <w:color w:val="auto"/>
          <w:sz w:val="32"/>
          <w:szCs w:val="22"/>
          <w:lang w:eastAsia="de-DE"/>
        </w:rPr>
        <w:t xml:space="preserve"> European – Tour 2022</w:t>
      </w:r>
      <w:r w:rsidR="00C669CC" w:rsidRPr="00D51B9E">
        <w:rPr>
          <w:rFonts w:asciiTheme="minorHAnsi" w:eastAsiaTheme="minorEastAsia" w:hAnsiTheme="minorHAnsi" w:cstheme="minorHAnsi"/>
          <w:b/>
          <w:color w:val="auto"/>
          <w:sz w:val="32"/>
          <w:szCs w:val="22"/>
          <w:lang w:eastAsia="de-DE"/>
        </w:rPr>
        <w:br/>
      </w:r>
    </w:p>
    <w:p w14:paraId="7E1465BD" w14:textId="312C3444" w:rsidR="00625B13" w:rsidRPr="00D51B9E" w:rsidRDefault="008D1437" w:rsidP="00625B13">
      <w:pPr>
        <w:pStyle w:val="berschrift3"/>
        <w:jc w:val="center"/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</w:pPr>
      <w:r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D</w:t>
      </w:r>
      <w:r w:rsidR="00467D81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o</w:t>
      </w:r>
      <w:r w:rsidR="00625B13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ab/>
      </w:r>
      <w:r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21</w:t>
      </w:r>
      <w:r w:rsidR="00625B13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.</w:t>
      </w:r>
      <w:r w:rsidR="006F5D76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0</w:t>
      </w:r>
      <w:r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4</w:t>
      </w:r>
      <w:r w:rsidR="006F5D76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.22</w:t>
      </w:r>
      <w:r w:rsidR="00625B13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ab/>
      </w:r>
      <w:r w:rsidR="00DF3C39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 xml:space="preserve">Frankfurt / </w:t>
      </w:r>
      <w:r w:rsidR="00467D81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Batschkapp</w:t>
      </w:r>
    </w:p>
    <w:p w14:paraId="013C1AB2" w14:textId="6795F699" w:rsidR="00487AF6" w:rsidRPr="00A75BCA" w:rsidRDefault="00764E0D" w:rsidP="00276304">
      <w:pPr>
        <w:pStyle w:val="berschrift3"/>
        <w:jc w:val="center"/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</w:pPr>
      <w:r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 xml:space="preserve">Beginn: </w:t>
      </w:r>
      <w:r w:rsidR="00467D81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2</w:t>
      </w:r>
      <w:r w:rsid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0</w:t>
      </w:r>
      <w:r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.</w:t>
      </w:r>
      <w:r w:rsidR="00467D81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0</w:t>
      </w:r>
      <w:r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0 Uhr</w:t>
      </w:r>
      <w:r w:rsidR="00276304"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 xml:space="preserve"> </w:t>
      </w:r>
      <w:r w:rsidRPr="00D51B9E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br/>
      </w:r>
      <w:r w:rsidR="006537D3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Tick</w:t>
      </w:r>
      <w:r w:rsidR="00FF2100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 xml:space="preserve">ets (inkl. Gebühren): </w:t>
      </w:r>
      <w:r w:rsidR="00467D81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€</w:t>
      </w:r>
      <w:r w:rsidR="00FF2100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 xml:space="preserve"> </w:t>
      </w:r>
      <w:r w:rsidR="00A75BCA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36</w:t>
      </w:r>
      <w:r w:rsidR="00181207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,</w:t>
      </w:r>
      <w:r w:rsidR="00467D81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5</w:t>
      </w:r>
      <w:r w:rsidR="00E13FF2" w:rsidRPr="00A75BCA">
        <w:rPr>
          <w:rFonts w:asciiTheme="minorHAnsi" w:eastAsiaTheme="minorEastAsia" w:hAnsiTheme="minorHAnsi" w:cstheme="minorHAnsi"/>
          <w:color w:val="auto"/>
          <w:sz w:val="26"/>
          <w:szCs w:val="22"/>
          <w:lang w:eastAsia="de-DE"/>
        </w:rPr>
        <w:t>0</w:t>
      </w:r>
    </w:p>
    <w:p w14:paraId="0B22A1DD" w14:textId="0DDA7CDE" w:rsidR="005F291E" w:rsidRPr="00D51B9E" w:rsidRDefault="005F291E" w:rsidP="005F291E">
      <w:pPr>
        <w:pStyle w:val="berschrift3"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eastAsia="de-DE"/>
        </w:rPr>
      </w:pPr>
      <w:r w:rsidRPr="00D51B9E">
        <w:rPr>
          <w:rFonts w:asciiTheme="minorHAnsi" w:eastAsiaTheme="minorEastAsia" w:hAnsiTheme="minorHAnsi" w:cstheme="minorHAnsi"/>
          <w:color w:val="auto"/>
          <w:sz w:val="20"/>
          <w:szCs w:val="20"/>
          <w:lang w:eastAsia="de-DE"/>
        </w:rPr>
        <w:br/>
        <w:t>Örtliche Durchführung: FOH Rhein Main Concerts GmbH</w:t>
      </w:r>
      <w:r w:rsidRPr="00D51B9E">
        <w:rPr>
          <w:rFonts w:asciiTheme="minorHAnsi" w:eastAsiaTheme="minorEastAsia" w:hAnsiTheme="minorHAnsi" w:cstheme="minorHAnsi"/>
          <w:color w:val="auto"/>
          <w:sz w:val="20"/>
          <w:szCs w:val="20"/>
          <w:lang w:eastAsia="de-DE"/>
        </w:rPr>
        <w:br/>
        <w:t>Tourneeveranstalter</w:t>
      </w:r>
      <w:r w:rsidR="00181207" w:rsidRPr="00D51B9E">
        <w:rPr>
          <w:rFonts w:asciiTheme="minorHAnsi" w:eastAsiaTheme="minorEastAsia" w:hAnsiTheme="minorHAnsi" w:cstheme="minorHAnsi"/>
          <w:color w:val="auto"/>
          <w:sz w:val="20"/>
          <w:szCs w:val="20"/>
          <w:lang w:eastAsia="de-DE"/>
        </w:rPr>
        <w:t xml:space="preserve">: </w:t>
      </w:r>
      <w:r w:rsidR="008D1437" w:rsidRPr="00D51B9E">
        <w:rPr>
          <w:rFonts w:asciiTheme="minorHAnsi" w:eastAsiaTheme="minorEastAsia" w:hAnsiTheme="minorHAnsi" w:cstheme="minorHAnsi"/>
          <w:color w:val="auto"/>
          <w:sz w:val="20"/>
          <w:szCs w:val="20"/>
          <w:lang w:eastAsia="de-DE"/>
        </w:rPr>
        <w:t xml:space="preserve">Wizard </w:t>
      </w:r>
      <w:proofErr w:type="spellStart"/>
      <w:r w:rsidR="008D1437" w:rsidRPr="00D51B9E">
        <w:rPr>
          <w:rFonts w:asciiTheme="minorHAnsi" w:eastAsiaTheme="minorEastAsia" w:hAnsiTheme="minorHAnsi" w:cstheme="minorHAnsi"/>
          <w:color w:val="auto"/>
          <w:sz w:val="20"/>
          <w:szCs w:val="20"/>
          <w:lang w:eastAsia="de-DE"/>
        </w:rPr>
        <w:t>Promotions</w:t>
      </w:r>
      <w:proofErr w:type="spellEnd"/>
      <w:r w:rsidR="00175372" w:rsidRPr="00D51B9E">
        <w:rPr>
          <w:rFonts w:asciiTheme="minorHAnsi" w:eastAsiaTheme="minorEastAsia" w:hAnsiTheme="minorHAnsi" w:cstheme="minorHAnsi"/>
          <w:color w:val="auto"/>
          <w:sz w:val="20"/>
          <w:szCs w:val="20"/>
          <w:lang w:eastAsia="de-DE"/>
        </w:rPr>
        <w:t xml:space="preserve"> Konzertagentur GmbH</w:t>
      </w:r>
    </w:p>
    <w:p w14:paraId="4AA846AB" w14:textId="77777777" w:rsidR="00276304" w:rsidRPr="00D51B9E" w:rsidRDefault="00276304" w:rsidP="00276304">
      <w:pPr>
        <w:pStyle w:val="berschrift3"/>
        <w:jc w:val="center"/>
        <w:rPr>
          <w:rFonts w:asciiTheme="minorHAnsi" w:hAnsiTheme="minorHAnsi" w:cstheme="minorHAnsi"/>
          <w:color w:val="333399"/>
        </w:rPr>
      </w:pPr>
    </w:p>
    <w:p w14:paraId="592E839F" w14:textId="77777777" w:rsidR="00AB0029" w:rsidRPr="00D51B9E" w:rsidRDefault="00AB0029" w:rsidP="00AB0029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1B9E">
        <w:rPr>
          <w:rFonts w:asciiTheme="minorHAnsi" w:hAnsiTheme="minorHAnsi" w:cstheme="minorHAnsi"/>
          <w:b/>
          <w:color w:val="auto"/>
          <w:sz w:val="22"/>
          <w:szCs w:val="22"/>
        </w:rPr>
        <w:t>Tickets:</w:t>
      </w:r>
    </w:p>
    <w:p w14:paraId="687C4B91" w14:textId="77777777" w:rsidR="00AB0029" w:rsidRPr="00D51B9E" w:rsidRDefault="00AB0029" w:rsidP="00AB0029">
      <w:pPr>
        <w:pStyle w:val="Defaul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51B9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hyperlink r:id="rId8" w:history="1">
        <w:r w:rsidRPr="00D51B9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www.myticket.de</w:t>
        </w:r>
      </w:hyperlink>
      <w:r w:rsidRPr="00D51B9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51B9E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01806 – 777 111 </w:t>
      </w:r>
      <w:r w:rsidRPr="00D51B9E">
        <w:rPr>
          <w:rFonts w:asciiTheme="minorHAnsi" w:hAnsiTheme="minorHAnsi" w:cstheme="minorHAnsi"/>
          <w:b/>
          <w:color w:val="auto"/>
          <w:sz w:val="18"/>
          <w:szCs w:val="18"/>
        </w:rPr>
        <w:t xml:space="preserve">(20 </w:t>
      </w:r>
      <w:proofErr w:type="gramStart"/>
      <w:r w:rsidRPr="00D51B9E">
        <w:rPr>
          <w:rFonts w:asciiTheme="minorHAnsi" w:hAnsiTheme="minorHAnsi" w:cstheme="minorHAnsi"/>
          <w:b/>
          <w:color w:val="auto"/>
          <w:sz w:val="18"/>
          <w:szCs w:val="18"/>
        </w:rPr>
        <w:t>Ct./</w:t>
      </w:r>
      <w:proofErr w:type="gramEnd"/>
      <w:r w:rsidRPr="00D51B9E">
        <w:rPr>
          <w:rFonts w:asciiTheme="minorHAnsi" w:hAnsiTheme="minorHAnsi" w:cstheme="minorHAnsi"/>
          <w:b/>
          <w:color w:val="auto"/>
          <w:sz w:val="18"/>
          <w:szCs w:val="18"/>
        </w:rPr>
        <w:t xml:space="preserve">Anruf – Mobilfunkpreise max. 60 Ct./Anruf) </w:t>
      </w:r>
    </w:p>
    <w:p w14:paraId="036BED98" w14:textId="77777777" w:rsidR="00AB0029" w:rsidRPr="00D51B9E" w:rsidRDefault="00AB0029" w:rsidP="00AB0029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1B9E">
        <w:rPr>
          <w:rFonts w:asciiTheme="minorHAnsi" w:hAnsiTheme="minorHAnsi" w:cstheme="minorHAnsi"/>
          <w:b/>
          <w:color w:val="auto"/>
          <w:sz w:val="22"/>
          <w:szCs w:val="22"/>
        </w:rPr>
        <w:t>und bei den bekannten Vorverkaufsstellen.</w:t>
      </w:r>
    </w:p>
    <w:p w14:paraId="0172350D" w14:textId="77777777" w:rsidR="006537D3" w:rsidRPr="00D51B9E" w:rsidRDefault="006537D3" w:rsidP="000E3B4F">
      <w:pPr>
        <w:jc w:val="center"/>
        <w:rPr>
          <w:rFonts w:cstheme="minorHAnsi"/>
          <w:color w:val="FF0000"/>
        </w:rPr>
      </w:pPr>
    </w:p>
    <w:p w14:paraId="508CFB8B" w14:textId="6C5ABD11" w:rsidR="00175372" w:rsidRPr="00D51B9E" w:rsidRDefault="00175372" w:rsidP="00A25A1E">
      <w:pPr>
        <w:pStyle w:val="berschrift3"/>
        <w:jc w:val="center"/>
        <w:rPr>
          <w:rStyle w:val="Hyperlink"/>
          <w:rFonts w:asciiTheme="minorHAnsi" w:hAnsiTheme="minorHAnsi" w:cstheme="minorHAnsi"/>
          <w:b/>
          <w:bCs/>
          <w:sz w:val="20"/>
          <w:szCs w:val="20"/>
        </w:rPr>
      </w:pPr>
      <w:r w:rsidRPr="00D51B9E">
        <w:rPr>
          <w:rFonts w:asciiTheme="minorHAnsi" w:hAnsiTheme="minorHAnsi" w:cstheme="minorHAnsi"/>
          <w:color w:val="auto"/>
        </w:rPr>
        <w:t xml:space="preserve">Devin Townsend online: </w:t>
      </w:r>
      <w:r w:rsidRPr="00D51B9E">
        <w:rPr>
          <w:rFonts w:asciiTheme="minorHAnsi" w:hAnsiTheme="minorHAnsi" w:cstheme="minorHAnsi"/>
        </w:rPr>
        <w:br/>
      </w:r>
      <w:hyperlink r:id="rId9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Website</w:t>
        </w:r>
      </w:hyperlink>
      <w:r w:rsidRPr="00D51B9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0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Facebook</w:t>
        </w:r>
      </w:hyperlink>
      <w:r w:rsidRPr="00D51B9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1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Twitch</w:t>
        </w:r>
      </w:hyperlink>
      <w:r w:rsidRPr="00D51B9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2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Instagram</w:t>
        </w:r>
      </w:hyperlink>
      <w:r w:rsidRPr="00D51B9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3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Twitter</w:t>
        </w:r>
      </w:hyperlink>
      <w:r w:rsidRPr="00D51B9E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4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YouTube</w:t>
        </w:r>
      </w:hyperlink>
    </w:p>
    <w:p w14:paraId="70141E00" w14:textId="4ECFDB43" w:rsidR="009D06FF" w:rsidRPr="00D51B9E" w:rsidRDefault="009D06FF" w:rsidP="009D06FF">
      <w:pPr>
        <w:rPr>
          <w:rFonts w:cstheme="minorHAnsi"/>
        </w:rPr>
      </w:pPr>
    </w:p>
    <w:p w14:paraId="14AB2B8A" w14:textId="5CEFE07E" w:rsidR="009D06FF" w:rsidRPr="00D51B9E" w:rsidRDefault="009D06FF" w:rsidP="009D06FF">
      <w:pPr>
        <w:pStyle w:val="berschrift3"/>
        <w:jc w:val="center"/>
        <w:rPr>
          <w:rStyle w:val="Hyperlink"/>
          <w:rFonts w:asciiTheme="minorHAnsi" w:hAnsiTheme="minorHAnsi" w:cstheme="minorHAnsi"/>
          <w:b/>
          <w:bCs/>
          <w:sz w:val="20"/>
          <w:szCs w:val="20"/>
        </w:rPr>
      </w:pPr>
      <w:r w:rsidRPr="00D51B9E">
        <w:rPr>
          <w:rFonts w:asciiTheme="minorHAnsi" w:hAnsiTheme="minorHAnsi" w:cstheme="minorHAnsi"/>
          <w:color w:val="auto"/>
        </w:rPr>
        <w:t xml:space="preserve">Rhein Main Concerts online: </w:t>
      </w:r>
      <w:r w:rsidRPr="00D51B9E">
        <w:rPr>
          <w:rFonts w:asciiTheme="minorHAnsi" w:hAnsiTheme="minorHAnsi" w:cstheme="minorHAnsi"/>
        </w:rPr>
        <w:br/>
      </w:r>
      <w:hyperlink r:id="rId15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Website</w:t>
        </w:r>
      </w:hyperlink>
      <w:r w:rsidRPr="00D51B9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6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Facebook</w:t>
        </w:r>
      </w:hyperlink>
      <w:r w:rsidRPr="00D51B9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7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Instagram</w:t>
        </w:r>
      </w:hyperlink>
      <w:r w:rsidRPr="00D51B9E">
        <w:rPr>
          <w:rFonts w:asciiTheme="minorHAnsi" w:hAnsiTheme="minorHAnsi" w:cstheme="minorHAnsi"/>
          <w:b/>
          <w:bCs/>
          <w:sz w:val="20"/>
          <w:szCs w:val="20"/>
        </w:rPr>
        <w:t xml:space="preserve"> | </w:t>
      </w:r>
      <w:hyperlink r:id="rId18" w:history="1">
        <w:r w:rsidRPr="00D51B9E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Twitter</w:t>
        </w:r>
      </w:hyperlink>
    </w:p>
    <w:p w14:paraId="171B7D86" w14:textId="77777777" w:rsidR="009D06FF" w:rsidRPr="00D51B9E" w:rsidRDefault="009D06FF" w:rsidP="009D06FF">
      <w:pPr>
        <w:rPr>
          <w:rFonts w:cstheme="minorHAnsi"/>
        </w:rPr>
      </w:pPr>
    </w:p>
    <w:p w14:paraId="2B8C22C4" w14:textId="3A1E8D93" w:rsidR="009D06FF" w:rsidRPr="00D51B9E" w:rsidRDefault="009D06FF" w:rsidP="009D06FF">
      <w:pPr>
        <w:rPr>
          <w:rFonts w:cstheme="minorHAnsi"/>
        </w:rPr>
      </w:pPr>
    </w:p>
    <w:p w14:paraId="38882A87" w14:textId="77777777" w:rsidR="00A25A1E" w:rsidRPr="00D51B9E" w:rsidRDefault="00A25A1E" w:rsidP="00EF19C9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A25A1E" w:rsidRPr="00D51B9E" w:rsidSect="00C669CC">
      <w:headerReference w:type="default" r:id="rId19"/>
      <w:footerReference w:type="default" r:id="rId20"/>
      <w:footerReference w:type="first" r:id="rId21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B284" w14:textId="77777777" w:rsidR="00252CBB" w:rsidRDefault="00252CBB" w:rsidP="0060794D">
      <w:pPr>
        <w:spacing w:after="0" w:line="240" w:lineRule="auto"/>
      </w:pPr>
      <w:r>
        <w:separator/>
      </w:r>
    </w:p>
  </w:endnote>
  <w:endnote w:type="continuationSeparator" w:id="0">
    <w:p w14:paraId="67886DDE" w14:textId="77777777" w:rsidR="00252CBB" w:rsidRDefault="00252CBB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66D5" w14:textId="77777777" w:rsidR="0060794D" w:rsidRPr="0060794D" w:rsidRDefault="00E11401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6F5D76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A627" w14:textId="77777777" w:rsidR="00305560" w:rsidRDefault="00305560" w:rsidP="00305560">
    <w:pPr>
      <w:pStyle w:val="Fuzeile"/>
      <w:jc w:val="center"/>
    </w:pPr>
  </w:p>
  <w:p w14:paraId="0301FA17" w14:textId="77777777" w:rsidR="00305560" w:rsidRPr="0060794D" w:rsidRDefault="00E11401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6F5D76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5D2D" w14:textId="77777777" w:rsidR="00252CBB" w:rsidRDefault="00252CBB" w:rsidP="0060794D">
      <w:pPr>
        <w:spacing w:after="0" w:line="240" w:lineRule="auto"/>
      </w:pPr>
      <w:r>
        <w:separator/>
      </w:r>
    </w:p>
  </w:footnote>
  <w:footnote w:type="continuationSeparator" w:id="0">
    <w:p w14:paraId="019D73E6" w14:textId="77777777" w:rsidR="00252CBB" w:rsidRDefault="00252CBB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06E" w14:textId="77777777" w:rsidR="00276304" w:rsidRDefault="00276304">
    <w:pPr>
      <w:pStyle w:val="Kopfzeile"/>
    </w:pPr>
  </w:p>
  <w:p w14:paraId="345379B4" w14:textId="77777777"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5222B4" wp14:editId="0C0A005A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5E"/>
    <w:rsid w:val="00047287"/>
    <w:rsid w:val="000E3B4F"/>
    <w:rsid w:val="00102D3C"/>
    <w:rsid w:val="001078BD"/>
    <w:rsid w:val="00111806"/>
    <w:rsid w:val="00135043"/>
    <w:rsid w:val="00145F67"/>
    <w:rsid w:val="00175372"/>
    <w:rsid w:val="00181207"/>
    <w:rsid w:val="001C151F"/>
    <w:rsid w:val="00252CBB"/>
    <w:rsid w:val="00276304"/>
    <w:rsid w:val="00283271"/>
    <w:rsid w:val="00292278"/>
    <w:rsid w:val="002B195E"/>
    <w:rsid w:val="002F40D2"/>
    <w:rsid w:val="00305560"/>
    <w:rsid w:val="00324955"/>
    <w:rsid w:val="00342720"/>
    <w:rsid w:val="00383D72"/>
    <w:rsid w:val="003C43E4"/>
    <w:rsid w:val="00413802"/>
    <w:rsid w:val="00443E27"/>
    <w:rsid w:val="00461F35"/>
    <w:rsid w:val="004652F6"/>
    <w:rsid w:val="00467D81"/>
    <w:rsid w:val="00484550"/>
    <w:rsid w:val="00487AF6"/>
    <w:rsid w:val="0049408E"/>
    <w:rsid w:val="004A635E"/>
    <w:rsid w:val="004A7F20"/>
    <w:rsid w:val="004D6323"/>
    <w:rsid w:val="0057706D"/>
    <w:rsid w:val="005E20DB"/>
    <w:rsid w:val="005E5C24"/>
    <w:rsid w:val="005F291E"/>
    <w:rsid w:val="0060794D"/>
    <w:rsid w:val="0062080D"/>
    <w:rsid w:val="00625B13"/>
    <w:rsid w:val="006537D3"/>
    <w:rsid w:val="006F5D76"/>
    <w:rsid w:val="007017ED"/>
    <w:rsid w:val="007639F2"/>
    <w:rsid w:val="00764E0D"/>
    <w:rsid w:val="007A3420"/>
    <w:rsid w:val="007D4D4C"/>
    <w:rsid w:val="007D656F"/>
    <w:rsid w:val="007E6EFF"/>
    <w:rsid w:val="00822C99"/>
    <w:rsid w:val="00894590"/>
    <w:rsid w:val="008D1437"/>
    <w:rsid w:val="008F4DCA"/>
    <w:rsid w:val="00900BAC"/>
    <w:rsid w:val="00903032"/>
    <w:rsid w:val="00920E87"/>
    <w:rsid w:val="0096192F"/>
    <w:rsid w:val="009D06FF"/>
    <w:rsid w:val="009E0FFA"/>
    <w:rsid w:val="009E7E27"/>
    <w:rsid w:val="00A25A1E"/>
    <w:rsid w:val="00A754E3"/>
    <w:rsid w:val="00A75BCA"/>
    <w:rsid w:val="00A77FFC"/>
    <w:rsid w:val="00AB0029"/>
    <w:rsid w:val="00AB162A"/>
    <w:rsid w:val="00AC4DB9"/>
    <w:rsid w:val="00AE39AA"/>
    <w:rsid w:val="00B146FB"/>
    <w:rsid w:val="00B242CB"/>
    <w:rsid w:val="00B77C83"/>
    <w:rsid w:val="00B834D9"/>
    <w:rsid w:val="00B92DEB"/>
    <w:rsid w:val="00BB2FF6"/>
    <w:rsid w:val="00BC74EA"/>
    <w:rsid w:val="00C669CC"/>
    <w:rsid w:val="00CA1A0E"/>
    <w:rsid w:val="00CA2EB3"/>
    <w:rsid w:val="00CE0293"/>
    <w:rsid w:val="00D013A2"/>
    <w:rsid w:val="00D51B9E"/>
    <w:rsid w:val="00D54022"/>
    <w:rsid w:val="00D60F75"/>
    <w:rsid w:val="00D90B6C"/>
    <w:rsid w:val="00D95062"/>
    <w:rsid w:val="00DA3ECF"/>
    <w:rsid w:val="00DB6C47"/>
    <w:rsid w:val="00DE5B3B"/>
    <w:rsid w:val="00DF3C39"/>
    <w:rsid w:val="00E11401"/>
    <w:rsid w:val="00E11E42"/>
    <w:rsid w:val="00E13FF2"/>
    <w:rsid w:val="00E865D4"/>
    <w:rsid w:val="00EF00F1"/>
    <w:rsid w:val="00EF19C9"/>
    <w:rsid w:val="00EF5A1F"/>
    <w:rsid w:val="00EF70C8"/>
    <w:rsid w:val="00F029DE"/>
    <w:rsid w:val="00F23881"/>
    <w:rsid w:val="00F325E6"/>
    <w:rsid w:val="00F82593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DAB1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25B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icket.de" TargetMode="External"/><Relationship Id="rId13" Type="http://schemas.openxmlformats.org/officeDocument/2006/relationships/hyperlink" Target="https://twitter.com/dvntownsend" TargetMode="External"/><Relationship Id="rId18" Type="http://schemas.openxmlformats.org/officeDocument/2006/relationships/hyperlink" Target="http://www.twitter.com/rheinmainliv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dvntownsend/" TargetMode="External"/><Relationship Id="rId17" Type="http://schemas.openxmlformats.org/officeDocument/2006/relationships/hyperlink" Target="http://www.instagram.com/rheinmainconcerts" TargetMode="External"/><Relationship Id="rId2" Type="http://schemas.openxmlformats.org/officeDocument/2006/relationships/styles" Target="styles.xml"/><Relationship Id="rId16" Type="http://schemas.openxmlformats.org/officeDocument/2006/relationships/hyperlink" Target="facebook.com/RheinMainConcer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ch.tv/devin_townsen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heinmainconcerts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dvntownsen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vydevy.com" TargetMode="External"/><Relationship Id="rId14" Type="http://schemas.openxmlformats.org/officeDocument/2006/relationships/hyperlink" Target="https://www.youtube.com/user/poopynuggeteer/feature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926D-7B62-411A-BE64-1676A3E0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Tobias Dietermann</cp:lastModifiedBy>
  <cp:revision>36</cp:revision>
  <dcterms:created xsi:type="dcterms:W3CDTF">2021-06-11T07:33:00Z</dcterms:created>
  <dcterms:modified xsi:type="dcterms:W3CDTF">2021-06-11T08:35:00Z</dcterms:modified>
</cp:coreProperties>
</file>